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1F" w:rsidRPr="00DE6160" w:rsidRDefault="00E8441F" w:rsidP="00DE6160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E6160">
        <w:rPr>
          <w:rFonts w:ascii="Times New Roman" w:hAnsi="Times New Roman" w:cs="Times New Roman"/>
          <w:b/>
          <w:sz w:val="28"/>
          <w:szCs w:val="27"/>
        </w:rPr>
        <w:t>Cláusula de Arbitraje Nacional</w:t>
      </w:r>
    </w:p>
    <w:p w:rsidR="00E8441F" w:rsidRPr="00DE6160" w:rsidRDefault="00E93A92" w:rsidP="00DE616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Árbitro en Derecho</w:t>
      </w:r>
      <w:r w:rsidR="00E8441F" w:rsidRPr="00DE6160">
        <w:rPr>
          <w:rFonts w:ascii="Times New Roman" w:hAnsi="Times New Roman" w:cs="Times New Roman"/>
          <w:b/>
          <w:sz w:val="27"/>
          <w:szCs w:val="27"/>
        </w:rPr>
        <w:t>:</w:t>
      </w:r>
      <w:r w:rsidR="00DE6160">
        <w:rPr>
          <w:rFonts w:ascii="Times New Roman" w:hAnsi="Times New Roman" w:cs="Times New Roman"/>
          <w:b/>
          <w:sz w:val="27"/>
          <w:szCs w:val="27"/>
        </w:rPr>
        <w:br/>
      </w:r>
    </w:p>
    <w:p w:rsidR="00247D51" w:rsidRPr="00247D51" w:rsidRDefault="00247D51" w:rsidP="00247D51">
      <w:pPr>
        <w:jc w:val="both"/>
        <w:rPr>
          <w:rFonts w:ascii="Times New Roman" w:hAnsi="Times New Roman" w:cs="Times New Roman"/>
          <w:sz w:val="24"/>
          <w:szCs w:val="27"/>
        </w:rPr>
      </w:pPr>
      <w:r w:rsidRPr="00247D51">
        <w:rPr>
          <w:rFonts w:ascii="Times New Roman" w:hAnsi="Times New Roman" w:cs="Times New Roman"/>
          <w:sz w:val="24"/>
          <w:szCs w:val="27"/>
        </w:rPr>
        <w:t>Cualquier dificultad o controversia que se produzca entre los contratantes respecto de la aplicación, interpretación, duración, validez o ejecución de este contrato o cualquier otro motivo será sometida a arbitraje, conforme a las reglas procesales que se establezcan en primera audiencia de las partes y supletoriamente por las disposiciones del Título VIII del Libro III N° 1 y 3, las disposiciones comunes a todo procedimiento contempladas en el Código de Procedimiento Civil y, en lo que le fueren aplicables, las del juicio ordinario de mayor cuantía de que tratan los artículos 253</w:t>
      </w:r>
      <w:r>
        <w:rPr>
          <w:rFonts w:ascii="Times New Roman" w:hAnsi="Times New Roman" w:cs="Times New Roman"/>
          <w:sz w:val="24"/>
          <w:szCs w:val="27"/>
        </w:rPr>
        <w:t xml:space="preserve"> y siguientes del mismo Código.</w:t>
      </w:r>
    </w:p>
    <w:p w:rsidR="00247D51" w:rsidRPr="00247D51" w:rsidRDefault="00247D51" w:rsidP="00247D51">
      <w:pPr>
        <w:jc w:val="both"/>
        <w:rPr>
          <w:rFonts w:ascii="Times New Roman" w:hAnsi="Times New Roman" w:cs="Times New Roman"/>
          <w:sz w:val="24"/>
          <w:szCs w:val="27"/>
        </w:rPr>
      </w:pPr>
      <w:r w:rsidRPr="00247D51">
        <w:rPr>
          <w:rFonts w:ascii="Times New Roman" w:hAnsi="Times New Roman" w:cs="Times New Roman"/>
          <w:sz w:val="24"/>
          <w:szCs w:val="27"/>
        </w:rPr>
        <w:t>Las partes designan especial e irrevocablemente como único Árbitro de Derecho a don Rodrigo Palacios Baza, abogado, domiciliado en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247D51">
        <w:rPr>
          <w:rFonts w:ascii="Times New Roman" w:hAnsi="Times New Roman" w:cs="Times New Roman"/>
          <w:sz w:val="24"/>
          <w:szCs w:val="27"/>
          <w:u w:val="single"/>
        </w:rPr>
        <w:t>(sucursal correspondiente)</w:t>
      </w:r>
      <w:r w:rsidRPr="00247D51">
        <w:rPr>
          <w:rFonts w:ascii="Times New Roman" w:hAnsi="Times New Roman" w:cs="Times New Roman"/>
          <w:sz w:val="24"/>
          <w:szCs w:val="27"/>
        </w:rPr>
        <w:t>, correo electrónico rpalacios@justiciaarb</w:t>
      </w:r>
      <w:r>
        <w:rPr>
          <w:rFonts w:ascii="Times New Roman" w:hAnsi="Times New Roman" w:cs="Times New Roman"/>
          <w:sz w:val="24"/>
          <w:szCs w:val="27"/>
        </w:rPr>
        <w:t>itral.com, fono +56 2 26960622.</w:t>
      </w:r>
      <w:bookmarkStart w:id="0" w:name="_GoBack"/>
      <w:bookmarkEnd w:id="0"/>
    </w:p>
    <w:p w:rsidR="00247D51" w:rsidRPr="00247D51" w:rsidRDefault="00247D51" w:rsidP="00247D51">
      <w:pPr>
        <w:jc w:val="both"/>
        <w:rPr>
          <w:rFonts w:ascii="Times New Roman" w:hAnsi="Times New Roman" w:cs="Times New Roman"/>
          <w:sz w:val="24"/>
          <w:szCs w:val="27"/>
        </w:rPr>
      </w:pPr>
      <w:r w:rsidRPr="00247D51">
        <w:rPr>
          <w:rFonts w:ascii="Times New Roman" w:hAnsi="Times New Roman" w:cs="Times New Roman"/>
          <w:sz w:val="24"/>
          <w:szCs w:val="27"/>
        </w:rPr>
        <w:t>Si éste último no estuviere disponible, o se excusare, las partes desde ya le otorgan poder especial e irrevocable, para que, a petición escrita de cualquiera de ellas, d</w:t>
      </w:r>
      <w:r>
        <w:rPr>
          <w:rFonts w:ascii="Times New Roman" w:hAnsi="Times New Roman" w:cs="Times New Roman"/>
          <w:sz w:val="24"/>
          <w:szCs w:val="27"/>
        </w:rPr>
        <w:t>esigne a un árbitro de derecho.</w:t>
      </w:r>
    </w:p>
    <w:p w:rsidR="003C5C5C" w:rsidRPr="00DE6160" w:rsidRDefault="00247D51" w:rsidP="00247D51">
      <w:pPr>
        <w:jc w:val="both"/>
        <w:rPr>
          <w:rFonts w:ascii="Times New Roman" w:hAnsi="Times New Roman" w:cs="Times New Roman"/>
          <w:sz w:val="24"/>
          <w:szCs w:val="27"/>
        </w:rPr>
      </w:pPr>
      <w:r w:rsidRPr="00247D51">
        <w:rPr>
          <w:rFonts w:ascii="Times New Roman" w:hAnsi="Times New Roman" w:cs="Times New Roman"/>
          <w:sz w:val="24"/>
          <w:szCs w:val="27"/>
        </w:rPr>
        <w:t>En contra de las resoluciones del arbitrador no procederá recurso alguno, renunciando las partes expresamente a ellos. El árbitro queda especialmente facultado para resolver todo asunto relacionado con su competencia y/o jurisdicción.</w:t>
      </w:r>
    </w:p>
    <w:sectPr w:rsidR="003C5C5C" w:rsidRPr="00DE6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F"/>
    <w:rsid w:val="00247D51"/>
    <w:rsid w:val="003C5C5C"/>
    <w:rsid w:val="00DE6160"/>
    <w:rsid w:val="00E8441F"/>
    <w:rsid w:val="00E93A92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08F"/>
  <w15:chartTrackingRefBased/>
  <w15:docId w15:val="{3DCAE467-DC39-47CB-AD06-C584113D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ED10</dc:creator>
  <cp:keywords/>
  <dc:description/>
  <cp:lastModifiedBy>ED10</cp:lastModifiedBy>
  <cp:revision>3</cp:revision>
  <dcterms:created xsi:type="dcterms:W3CDTF">2018-09-13T15:25:00Z</dcterms:created>
  <dcterms:modified xsi:type="dcterms:W3CDTF">2018-09-13T15:26:00Z</dcterms:modified>
</cp:coreProperties>
</file>